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Borders>
          <w:bottom w:val="single" w:sz="12" w:space="0" w:color="ECEFF3"/>
        </w:tblBorders>
        <w:shd w:val="clear" w:color="auto" w:fill="FFFFFF"/>
        <w:tblCellMar>
          <w:left w:w="0" w:type="dxa"/>
          <w:bottom w:w="300" w:type="dxa"/>
          <w:right w:w="0" w:type="dxa"/>
        </w:tblCellMar>
        <w:tblLook w:val="04A0"/>
      </w:tblPr>
      <w:tblGrid>
        <w:gridCol w:w="9445"/>
      </w:tblGrid>
      <w:tr w:rsidR="00EF7A16" w:rsidRPr="00EF7A16" w:rsidTr="00EF7A16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F7A16" w:rsidRPr="00EF7A16" w:rsidRDefault="00EF7A16" w:rsidP="00EF7A16">
            <w:pPr>
              <w:numPr>
                <w:ilvl w:val="0"/>
                <w:numId w:val="1"/>
              </w:numPr>
              <w:pBdr>
                <w:top w:val="single" w:sz="6" w:space="0" w:color="D9DEDF"/>
                <w:left w:val="single" w:sz="6" w:space="2" w:color="D9DEDF"/>
                <w:bottom w:val="single" w:sz="6" w:space="0" w:color="D9DEDF"/>
                <w:right w:val="single" w:sz="6" w:space="0" w:color="D9DEDF"/>
              </w:pBdr>
              <w:spacing w:after="0" w:line="0" w:lineRule="auto"/>
              <w:ind w:left="150" w:right="225"/>
              <w:textAlignment w:val="center"/>
              <w:rPr>
                <w:rFonts w:ascii="Tahoma" w:eastAsia="Times New Roman" w:hAnsi="Tahoma" w:cs="Tahoma"/>
                <w:color w:val="5E6D81"/>
                <w:sz w:val="2"/>
                <w:szCs w:val="2"/>
              </w:rPr>
            </w:pPr>
          </w:p>
          <w:p w:rsidR="00EF7A16" w:rsidRPr="00EF7A16" w:rsidRDefault="00EF7A16" w:rsidP="00EF7A16">
            <w:pPr>
              <w:numPr>
                <w:ilvl w:val="0"/>
                <w:numId w:val="1"/>
              </w:numPr>
              <w:pBdr>
                <w:top w:val="single" w:sz="6" w:space="0" w:color="D9DEDF"/>
                <w:left w:val="single" w:sz="6" w:space="2" w:color="D9DEDF"/>
                <w:bottom w:val="single" w:sz="6" w:space="0" w:color="D9DEDF"/>
                <w:right w:val="single" w:sz="6" w:space="0" w:color="D9DEDF"/>
              </w:pBdr>
              <w:spacing w:after="0" w:line="0" w:lineRule="auto"/>
              <w:ind w:left="150" w:right="225"/>
              <w:textAlignment w:val="center"/>
              <w:rPr>
                <w:rFonts w:ascii="Tahoma" w:eastAsia="Times New Roman" w:hAnsi="Tahoma" w:cs="Tahoma"/>
                <w:color w:val="5E6D81"/>
                <w:sz w:val="2"/>
                <w:szCs w:val="2"/>
              </w:rPr>
            </w:pPr>
          </w:p>
          <w:p w:rsidR="00EF7A16" w:rsidRPr="00EF7A16" w:rsidRDefault="00EF7A16" w:rsidP="00EF7A16">
            <w:pPr>
              <w:numPr>
                <w:ilvl w:val="0"/>
                <w:numId w:val="1"/>
              </w:numPr>
              <w:pBdr>
                <w:top w:val="single" w:sz="6" w:space="0" w:color="D9DEDF"/>
                <w:left w:val="single" w:sz="6" w:space="2" w:color="D9DEDF"/>
                <w:bottom w:val="single" w:sz="6" w:space="0" w:color="D9DEDF"/>
                <w:right w:val="single" w:sz="6" w:space="0" w:color="D9DEDF"/>
              </w:pBdr>
              <w:spacing w:after="0" w:line="0" w:lineRule="auto"/>
              <w:ind w:left="150" w:right="225"/>
              <w:textAlignment w:val="center"/>
              <w:rPr>
                <w:rFonts w:ascii="Tahoma" w:eastAsia="Times New Roman" w:hAnsi="Tahoma" w:cs="Tahoma"/>
                <w:color w:val="5E6D81"/>
                <w:sz w:val="2"/>
                <w:szCs w:val="2"/>
              </w:rPr>
            </w:pPr>
          </w:p>
          <w:p w:rsidR="00EF7A16" w:rsidRPr="00EF7A16" w:rsidRDefault="00EF7A16" w:rsidP="00EF7A16">
            <w:pPr>
              <w:numPr>
                <w:ilvl w:val="0"/>
                <w:numId w:val="1"/>
              </w:numPr>
              <w:pBdr>
                <w:top w:val="single" w:sz="6" w:space="0" w:color="D9DEDF"/>
                <w:left w:val="single" w:sz="6" w:space="2" w:color="D9DEDF"/>
                <w:bottom w:val="single" w:sz="6" w:space="0" w:color="D9DEDF"/>
                <w:right w:val="single" w:sz="6" w:space="0" w:color="D9DEDF"/>
              </w:pBdr>
              <w:spacing w:after="0" w:line="0" w:lineRule="auto"/>
              <w:ind w:left="150" w:right="225"/>
              <w:textAlignment w:val="center"/>
              <w:rPr>
                <w:rFonts w:ascii="Tahoma" w:eastAsia="Times New Roman" w:hAnsi="Tahoma" w:cs="Tahoma"/>
                <w:color w:val="5E6D81"/>
                <w:sz w:val="2"/>
                <w:szCs w:val="2"/>
              </w:rPr>
            </w:pPr>
          </w:p>
          <w:p w:rsidR="00EF7A16" w:rsidRPr="00EF7A16" w:rsidRDefault="00EF7A16" w:rsidP="00EF7A16">
            <w:pPr>
              <w:spacing w:after="0" w:line="293" w:lineRule="atLeast"/>
              <w:rPr>
                <w:rFonts w:ascii="Tahoma" w:eastAsia="Times New Roman" w:hAnsi="Tahoma" w:cs="Tahoma"/>
                <w:color w:val="5E6D81"/>
                <w:sz w:val="20"/>
                <w:szCs w:val="20"/>
              </w:rPr>
            </w:pPr>
            <w:r w:rsidRPr="00EF7A16">
              <w:rPr>
                <w:rFonts w:ascii="Tahoma" w:eastAsia="Times New Roman" w:hAnsi="Tahoma" w:cs="Tahoma"/>
                <w:b/>
                <w:bCs/>
                <w:color w:val="5E6D81"/>
                <w:sz w:val="20"/>
                <w:szCs w:val="20"/>
              </w:rPr>
              <w:t>Заявка ГКП на ПХВ Караталькой ЦРБ       </w:t>
            </w:r>
          </w:p>
          <w:tbl>
            <w:tblPr>
              <w:tblpPr w:leftFromText="45" w:rightFromText="45" w:vertAnchor="text"/>
              <w:tblW w:w="5000" w:type="pct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56"/>
              <w:gridCol w:w="5711"/>
              <w:gridCol w:w="820"/>
              <w:gridCol w:w="908"/>
              <w:gridCol w:w="1444"/>
            </w:tblGrid>
            <w:tr w:rsidR="00EF7A16" w:rsidRPr="00EF7A16" w:rsidTr="00EF7A1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F7A16" w:rsidRPr="00EF7A16" w:rsidRDefault="00EF7A16" w:rsidP="00EF7A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F7A1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F7A16" w:rsidRPr="00EF7A16" w:rsidRDefault="00EF7A16" w:rsidP="00EF7A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F7A1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Наименование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F7A16" w:rsidRPr="00EF7A16" w:rsidRDefault="00EF7A16" w:rsidP="00EF7A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F7A1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Ед изм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F7A16" w:rsidRPr="00EF7A16" w:rsidRDefault="00EF7A16" w:rsidP="00EF7A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F7A1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Кол-во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F7A16" w:rsidRPr="00EF7A16" w:rsidRDefault="00EF7A16" w:rsidP="00EF7A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F7A1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цена</w:t>
                  </w:r>
                </w:p>
              </w:tc>
            </w:tr>
            <w:tr w:rsidR="00EF7A16" w:rsidRPr="00EF7A16" w:rsidTr="00EF7A1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F7A16" w:rsidRPr="00EF7A16" w:rsidRDefault="00EF7A16" w:rsidP="00EF7A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F7A1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F7A16" w:rsidRPr="00EF7A16" w:rsidRDefault="00EF7A16" w:rsidP="00EF7A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F7A1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Никотиновая кислота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F7A16" w:rsidRPr="00EF7A16" w:rsidRDefault="00EF7A16" w:rsidP="00EF7A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F7A1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уп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F7A16" w:rsidRPr="00EF7A16" w:rsidRDefault="00EF7A16" w:rsidP="00EF7A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F7A1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F7A16" w:rsidRPr="00EF7A16" w:rsidRDefault="00EF7A16" w:rsidP="00EF7A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F7A1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351,00</w:t>
                  </w:r>
                </w:p>
              </w:tc>
            </w:tr>
            <w:tr w:rsidR="00EF7A16" w:rsidRPr="00EF7A16" w:rsidTr="00EF7A1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F7A16" w:rsidRPr="00EF7A16" w:rsidRDefault="00EF7A16" w:rsidP="00EF7A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F7A1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F7A16" w:rsidRPr="00EF7A16" w:rsidRDefault="00EF7A16" w:rsidP="00EF7A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F7A1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Квамател 20 мг №5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F7A16" w:rsidRPr="00EF7A16" w:rsidRDefault="00EF7A16" w:rsidP="00EF7A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F7A1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фл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F7A16" w:rsidRPr="00EF7A16" w:rsidRDefault="00EF7A16" w:rsidP="00EF7A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F7A1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F7A16" w:rsidRPr="00EF7A16" w:rsidRDefault="00EF7A16" w:rsidP="00EF7A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F7A1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1777,30</w:t>
                  </w:r>
                </w:p>
              </w:tc>
            </w:tr>
            <w:tr w:rsidR="00EF7A16" w:rsidRPr="00EF7A16" w:rsidTr="00EF7A1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F7A16" w:rsidRPr="00EF7A16" w:rsidRDefault="00EF7A16" w:rsidP="00EF7A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F7A1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F7A16" w:rsidRPr="00EF7A16" w:rsidRDefault="00EF7A16" w:rsidP="00EF7A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F7A1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Эбрантил 5 мг/мл 10 мл №5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F7A16" w:rsidRPr="00EF7A16" w:rsidRDefault="00EF7A16" w:rsidP="00EF7A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F7A1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уп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F7A16" w:rsidRPr="00EF7A16" w:rsidRDefault="00EF7A16" w:rsidP="00EF7A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F7A1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F7A16" w:rsidRPr="00EF7A16" w:rsidRDefault="00EF7A16" w:rsidP="00EF7A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F7A1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5614,45</w:t>
                  </w:r>
                </w:p>
              </w:tc>
            </w:tr>
            <w:tr w:rsidR="00EF7A16" w:rsidRPr="00EF7A16" w:rsidTr="00EF7A1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F7A16" w:rsidRPr="00EF7A16" w:rsidRDefault="00EF7A16" w:rsidP="00EF7A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F7A1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F7A16" w:rsidRPr="00EF7A16" w:rsidRDefault="00EF7A16" w:rsidP="00EF7A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F7A1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Трамадол 5% 2 мл №5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F7A16" w:rsidRPr="00EF7A16" w:rsidRDefault="00EF7A16" w:rsidP="00EF7A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F7A1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уп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F7A16" w:rsidRPr="00EF7A16" w:rsidRDefault="00EF7A16" w:rsidP="00EF7A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F7A1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F7A16" w:rsidRPr="00EF7A16" w:rsidRDefault="00EF7A16" w:rsidP="00EF7A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F7A1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516,65</w:t>
                  </w:r>
                </w:p>
              </w:tc>
            </w:tr>
            <w:tr w:rsidR="00EF7A16" w:rsidRPr="00EF7A16" w:rsidTr="00EF7A1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F7A16" w:rsidRPr="00EF7A16" w:rsidRDefault="00EF7A16" w:rsidP="00EF7A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F7A1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F7A16" w:rsidRPr="00EF7A16" w:rsidRDefault="00EF7A16" w:rsidP="00EF7A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F7A1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Наконечник гибкий атравматический с осевым выходом излучения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F7A16" w:rsidRPr="00EF7A16" w:rsidRDefault="00EF7A16" w:rsidP="00EF7A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F7A1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шт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F7A16" w:rsidRPr="00EF7A16" w:rsidRDefault="00EF7A16" w:rsidP="00EF7A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F7A1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F7A16" w:rsidRPr="00EF7A16" w:rsidRDefault="00EF7A16" w:rsidP="00EF7A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F7A1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76250,00</w:t>
                  </w:r>
                </w:p>
              </w:tc>
            </w:tr>
            <w:tr w:rsidR="00EF7A16" w:rsidRPr="00EF7A16" w:rsidTr="00EF7A1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F7A16" w:rsidRPr="00EF7A16" w:rsidRDefault="00EF7A16" w:rsidP="00EF7A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F7A1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F7A16" w:rsidRPr="00EF7A16" w:rsidRDefault="00EF7A16" w:rsidP="00EF7A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F7A1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Наконечник жесткий атравматический с осевым выходом излучения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F7A16" w:rsidRPr="00EF7A16" w:rsidRDefault="00EF7A16" w:rsidP="00EF7A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F7A1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шт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F7A16" w:rsidRPr="00EF7A16" w:rsidRDefault="00EF7A16" w:rsidP="00EF7A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F7A1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F7A16" w:rsidRPr="00EF7A16" w:rsidRDefault="00EF7A16" w:rsidP="00EF7A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F7A1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19 756,61</w:t>
                  </w:r>
                </w:p>
              </w:tc>
            </w:tr>
            <w:tr w:rsidR="00EF7A16" w:rsidRPr="00EF7A16" w:rsidTr="00EF7A1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F7A16" w:rsidRPr="00EF7A16" w:rsidRDefault="00EF7A16" w:rsidP="00EF7A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F7A1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F7A16" w:rsidRPr="00EF7A16" w:rsidRDefault="00EF7A16" w:rsidP="00EF7A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F7A1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Подгузник для взрослых L экстра (4) №30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F7A16" w:rsidRPr="00EF7A16" w:rsidRDefault="00EF7A16" w:rsidP="00EF7A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F7A1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уп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F7A16" w:rsidRPr="00EF7A16" w:rsidRDefault="00EF7A16" w:rsidP="00EF7A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F7A1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F7A16" w:rsidRPr="00EF7A16" w:rsidRDefault="00EF7A16" w:rsidP="00EF7A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F7A1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25 000,00</w:t>
                  </w:r>
                </w:p>
              </w:tc>
            </w:tr>
            <w:tr w:rsidR="00EF7A16" w:rsidRPr="00EF7A16" w:rsidTr="00EF7A1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F7A16" w:rsidRPr="00EF7A16" w:rsidRDefault="00EF7A16" w:rsidP="00EF7A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F7A1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F7A16" w:rsidRPr="00EF7A16" w:rsidRDefault="00EF7A16" w:rsidP="00EF7A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F7A1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Подгузник для взрослых L (3) №30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F7A16" w:rsidRPr="00EF7A16" w:rsidRDefault="00EF7A16" w:rsidP="00EF7A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F7A1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уп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F7A16" w:rsidRPr="00EF7A16" w:rsidRDefault="00EF7A16" w:rsidP="00EF7A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F7A1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F7A16" w:rsidRPr="00EF7A16" w:rsidRDefault="00EF7A16" w:rsidP="00EF7A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F7A1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25 000,00</w:t>
                  </w:r>
                </w:p>
              </w:tc>
            </w:tr>
            <w:tr w:rsidR="00EF7A16" w:rsidRPr="00EF7A16" w:rsidTr="00EF7A1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F7A16" w:rsidRPr="00EF7A16" w:rsidRDefault="00EF7A16" w:rsidP="00EF7A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F7A1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F7A16" w:rsidRPr="00EF7A16" w:rsidRDefault="00EF7A16" w:rsidP="00EF7A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F7A1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Кетамин 50мг/мл 10 мл №5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F7A16" w:rsidRPr="00EF7A16" w:rsidRDefault="00EF7A16" w:rsidP="00EF7A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F7A1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фл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F7A16" w:rsidRPr="00EF7A16" w:rsidRDefault="00EF7A16" w:rsidP="00EF7A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F7A1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F7A16" w:rsidRPr="00EF7A16" w:rsidRDefault="00EF7A16" w:rsidP="00EF7A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F7A1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3723,85</w:t>
                  </w:r>
                </w:p>
              </w:tc>
            </w:tr>
            <w:tr w:rsidR="00EF7A16" w:rsidRPr="00EF7A16" w:rsidTr="00EF7A1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F7A16" w:rsidRPr="00EF7A16" w:rsidRDefault="00EF7A16" w:rsidP="00EF7A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F7A1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F7A16" w:rsidRPr="00EF7A16" w:rsidRDefault="00EF7A16" w:rsidP="00EF7A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F7A1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Система для переливания крови и кровезаменителей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F7A16" w:rsidRPr="00EF7A16" w:rsidRDefault="00EF7A16" w:rsidP="00EF7A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F7A1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шт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F7A16" w:rsidRPr="00EF7A16" w:rsidRDefault="00EF7A16" w:rsidP="00EF7A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F7A1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F7A16" w:rsidRPr="00EF7A16" w:rsidRDefault="00EF7A16" w:rsidP="00EF7A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F7A1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300,00</w:t>
                  </w:r>
                </w:p>
              </w:tc>
            </w:tr>
            <w:tr w:rsidR="00EF7A16" w:rsidRPr="00EF7A16" w:rsidTr="00EF7A16">
              <w:trPr>
                <w:tblCellSpacing w:w="15" w:type="dxa"/>
              </w:trPr>
              <w:tc>
                <w:tcPr>
                  <w:tcW w:w="0" w:type="auto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F7A16" w:rsidRPr="00EF7A16" w:rsidRDefault="00EF7A16" w:rsidP="00EF7A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F7A1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Предоставить документы по адресу: Область Жетісу Каратальский район г Уштобе ул. Момышулы 227   07.02.2023  г, до 10 часов, 00 мин. Вскрытие конверта: 07.02.2023 .г в 11:00 часов, на конверте указать номер  объявления, дату и время вскрытия.</w:t>
                  </w:r>
                </w:p>
              </w:tc>
            </w:tr>
          </w:tbl>
          <w:p w:rsidR="00EF7A16" w:rsidRPr="00EF7A16" w:rsidRDefault="00EF7A16" w:rsidP="00EF7A16">
            <w:pPr>
              <w:spacing w:after="0" w:line="293" w:lineRule="atLeast"/>
              <w:rPr>
                <w:rFonts w:ascii="Tahoma" w:eastAsia="Times New Roman" w:hAnsi="Tahoma" w:cs="Tahoma"/>
                <w:color w:val="5E6D81"/>
                <w:sz w:val="20"/>
                <w:szCs w:val="20"/>
              </w:rPr>
            </w:pPr>
          </w:p>
        </w:tc>
      </w:tr>
    </w:tbl>
    <w:p w:rsidR="00AB6965" w:rsidRPr="00EF7A16" w:rsidRDefault="00AB6965" w:rsidP="00EF7A16"/>
    <w:sectPr w:rsidR="00AB6965" w:rsidRPr="00EF7A16" w:rsidSect="00BD71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AA6449"/>
    <w:multiLevelType w:val="multilevel"/>
    <w:tmpl w:val="C70CB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A22015"/>
    <w:rsid w:val="001979EA"/>
    <w:rsid w:val="00520AC6"/>
    <w:rsid w:val="00A22015"/>
    <w:rsid w:val="00AB6965"/>
    <w:rsid w:val="00BD7126"/>
    <w:rsid w:val="00CD0092"/>
    <w:rsid w:val="00DC1795"/>
    <w:rsid w:val="00E34832"/>
    <w:rsid w:val="00EF7A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126"/>
  </w:style>
  <w:style w:type="paragraph" w:styleId="3">
    <w:name w:val="heading 3"/>
    <w:basedOn w:val="a"/>
    <w:link w:val="30"/>
    <w:uiPriority w:val="9"/>
    <w:qFormat/>
    <w:rsid w:val="00A2201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2201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A220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A220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A22015"/>
    <w:rPr>
      <w:rFonts w:ascii="Courier New" w:eastAsia="Times New Roman" w:hAnsi="Courier New" w:cs="Courier New"/>
      <w:sz w:val="20"/>
      <w:szCs w:val="20"/>
    </w:rPr>
  </w:style>
  <w:style w:type="character" w:styleId="a4">
    <w:name w:val="Hyperlink"/>
    <w:basedOn w:val="a0"/>
    <w:uiPriority w:val="99"/>
    <w:semiHidden/>
    <w:unhideWhenUsed/>
    <w:rsid w:val="00EF7A1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07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54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14907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2023-04-10T01:46:00Z</dcterms:created>
  <dcterms:modified xsi:type="dcterms:W3CDTF">2023-04-10T01:54:00Z</dcterms:modified>
</cp:coreProperties>
</file>