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15" w:rsidRPr="00A22015" w:rsidRDefault="00A22015" w:rsidP="00A22015">
      <w:pPr>
        <w:shd w:val="clear" w:color="auto" w:fill="FFFFFF"/>
        <w:spacing w:after="195" w:line="240" w:lineRule="auto"/>
        <w:rPr>
          <w:rFonts w:ascii="Tahoma" w:eastAsia="Times New Roman" w:hAnsi="Tahoma" w:cs="Tahoma"/>
          <w:color w:val="5E6D81"/>
          <w:sz w:val="20"/>
          <w:szCs w:val="20"/>
        </w:rPr>
      </w:pPr>
      <w:r w:rsidRPr="00A22015">
        <w:rPr>
          <w:rFonts w:ascii="Times New Roman" w:eastAsia="Times New Roman" w:hAnsi="Times New Roman" w:cs="Times New Roman"/>
          <w:b/>
          <w:bCs/>
          <w:color w:val="2C2D2E"/>
          <w:sz w:val="20"/>
          <w:szCs w:val="20"/>
          <w:shd w:val="clear" w:color="auto" w:fill="FFFFFF"/>
        </w:rPr>
        <w:t>Заявка ГКП на ПХВ Караталькой ЦРБ</w:t>
      </w:r>
    </w:p>
    <w:tbl>
      <w:tblPr>
        <w:tblpPr w:leftFromText="180" w:rightFromText="180" w:vertAnchor="text"/>
        <w:tblW w:w="49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2997"/>
        <w:gridCol w:w="3538"/>
        <w:gridCol w:w="672"/>
        <w:gridCol w:w="684"/>
        <w:gridCol w:w="981"/>
      </w:tblGrid>
      <w:tr w:rsidR="00A22015" w:rsidRPr="00A22015" w:rsidTr="00A22015">
        <w:trPr>
          <w:trHeight w:val="69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№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Наименование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Ед. изм.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Кол-во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lang w:val="kk-KZ"/>
              </w:rPr>
              <w:t>Цена за единицу</w:t>
            </w:r>
          </w:p>
        </w:tc>
      </w:tr>
      <w:tr w:rsidR="00A22015" w:rsidRPr="00A22015" w:rsidTr="00A22015">
        <w:trPr>
          <w:trHeight w:val="435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color w:val="2C2D2E"/>
                <w:sz w:val="29"/>
                <w:szCs w:val="29"/>
              </w:rPr>
            </w:pPr>
            <w:r w:rsidRPr="00A22015">
              <w:rPr>
                <w:rFonts w:ascii="Times New Roman" w:eastAsia="Times New Roman" w:hAnsi="Times New Roman" w:cs="Times New Roman"/>
                <w:color w:val="243F60"/>
                <w:sz w:val="20"/>
                <w:szCs w:val="20"/>
                <w:lang w:val="kk-KZ"/>
              </w:rPr>
              <w:t>1</w:t>
            </w:r>
          </w:p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Calibri" w:eastAsia="Times New Roman" w:hAnsi="Calibri" w:cs="Arial"/>
                <w:color w:val="2C2D2E"/>
                <w:sz w:val="20"/>
                <w:szCs w:val="20"/>
                <w:shd w:val="clear" w:color="auto" w:fill="FFFFFF"/>
              </w:rPr>
              <w:t>Сшивающий эндоскопический степлер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Calibri" w:eastAsia="Times New Roman" w:hAnsi="Calibri" w:cs="Arial"/>
                <w:color w:val="2C2D2E"/>
                <w:sz w:val="20"/>
                <w:szCs w:val="20"/>
              </w:rPr>
              <w:t>Сшивающий эндоскопический степлер, Автоматическое (аккумуляторное) сшивание обеспечивает более плавную компрессию тканей и безопасность в сравнении с ручными аппаратами. Плавное и стабильное прошивание и пересечение. Улучшенный грасперный механизм эффективно предотвращает «выталкивание» тканей при компрессии. Автоматическое и плавное возвращение ножа после пересечения. Поворот кассеты на 60° от центральной оси (120° суммарно). Артикуляция: регулируется ручкой артикуляции на основном корпусе как 15º, 30º, 45º, 60º (4 шага с левой и правой стороны). Непрерывная 20 часовая работа. Длина штока 340 мм для DSE46 и DSE60 Длина штока 440 мм для DLE60 Размер батареи 50мм*47.8мм*49.6мм Поставляется в наборе с ручным гаечным ключом, удалителем картриджа, 1 батарея.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val="kk-KZ"/>
              </w:rPr>
              <w:t>шт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val="kk-KZ"/>
              </w:rPr>
              <w:t>156840,0</w:t>
            </w:r>
          </w:p>
        </w:tc>
      </w:tr>
      <w:tr w:rsidR="00A22015" w:rsidRPr="00A22015" w:rsidTr="00A22015">
        <w:trPr>
          <w:trHeight w:val="435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color w:val="2C2D2E"/>
                <w:sz w:val="29"/>
                <w:szCs w:val="29"/>
              </w:rPr>
            </w:pPr>
            <w:r w:rsidRPr="00A22015">
              <w:rPr>
                <w:rFonts w:ascii="Times New Roman" w:eastAsia="Times New Roman" w:hAnsi="Times New Roman" w:cs="Times New Roman"/>
                <w:color w:val="243F60"/>
                <w:sz w:val="20"/>
                <w:szCs w:val="20"/>
                <w:lang w:val="kk-KZ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Calibri" w:eastAsia="Times New Roman" w:hAnsi="Calibri" w:cs="Arial"/>
                <w:color w:val="2C2D2E"/>
                <w:sz w:val="20"/>
                <w:szCs w:val="20"/>
                <w:shd w:val="clear" w:color="auto" w:fill="FFFFFF"/>
              </w:rPr>
              <w:t>Сменный картридж для степлера: серия D, Длина шва: 46 мм; 60 мм; цветовой код: белый, синий, зеленый, черный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Calibri" w:eastAsia="Times New Roman" w:hAnsi="Calibri" w:cs="Arial"/>
                <w:color w:val="2C2D2E"/>
                <w:sz w:val="20"/>
                <w:szCs w:val="20"/>
              </w:rPr>
              <w:t>Сменный картридж к автоматическому сшивающему аппарату  46мм; 60 мм. Цветовой код/высота открытой-закрытой скобки: белый (2,5)/( 1,0); синие (3,5)/(1,5); зеленые (4,1)/(2,0); черные (4,4)/(2,3) Кол-во скоб 70 для длины шва 46 Кол-во скоб 80 для длины шва 60 Для сосудов, нормальной ткани, толстой ткани, очень толстая ткань Данные  аппаратом. Сертификат FDA. картриджи совместимы только с Размер на выбор заказчика</w:t>
            </w:r>
          </w:p>
          <w:p w:rsidR="00A22015" w:rsidRPr="00A22015" w:rsidRDefault="00A22015" w:rsidP="00A220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2C2D2E"/>
                <w:sz w:val="20"/>
                <w:szCs w:val="20"/>
              </w:rPr>
            </w:pPr>
            <w:r w:rsidRPr="00A22015">
              <w:rPr>
                <w:rFonts w:ascii="Courier New" w:eastAsia="Times New Roman" w:hAnsi="Courier New" w:cs="Courier New"/>
                <w:color w:val="2C2D2E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val="kk-KZ"/>
              </w:rPr>
              <w:t>шт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lang w:val="kk-KZ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val="kk-KZ"/>
              </w:rPr>
              <w:t>79920,0</w:t>
            </w:r>
          </w:p>
        </w:tc>
      </w:tr>
      <w:tr w:rsidR="00A22015" w:rsidRPr="00A22015" w:rsidTr="00A22015">
        <w:trPr>
          <w:trHeight w:val="435"/>
        </w:trPr>
        <w:tc>
          <w:tcPr>
            <w:tcW w:w="54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2015" w:rsidRPr="00A22015" w:rsidRDefault="00A22015" w:rsidP="00A22015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A22015">
              <w:rPr>
                <w:rFonts w:ascii="Arial" w:eastAsia="Times New Roman" w:hAnsi="Arial" w:cs="Arial"/>
                <w:b/>
                <w:bCs/>
                <w:color w:val="2C2D2E"/>
                <w:sz w:val="23"/>
                <w:szCs w:val="23"/>
              </w:rPr>
              <w:t>Предоставить документы по адресу: Область Жетісу Каратальский район г Уштобе ул. Момышулы 227   06.03.2023  г, до 10 часов, 00 мин. Вскрытие конверта: 06.03.2023 .г в 11:00 часов, на конверте указать номер  объявления, дату и время вскрытия.</w:t>
            </w:r>
          </w:p>
        </w:tc>
      </w:tr>
    </w:tbl>
    <w:p w:rsidR="00AB6965" w:rsidRDefault="00AB6965"/>
    <w:sectPr w:rsidR="00AB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2015"/>
    <w:rsid w:val="00A22015"/>
    <w:rsid w:val="00AB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2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20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2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22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0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2023-04-10T01:46:00Z</dcterms:created>
  <dcterms:modified xsi:type="dcterms:W3CDTF">2023-04-10T01:47:00Z</dcterms:modified>
</cp:coreProperties>
</file>